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四川天府老龄产业发展研究中心</w:t>
      </w:r>
      <w:r>
        <w:rPr>
          <w:rFonts w:hint="eastAsia"/>
          <w:b/>
          <w:bCs/>
          <w:sz w:val="32"/>
          <w:szCs w:val="32"/>
          <w:lang w:val="en-US" w:eastAsia="zh-CN"/>
        </w:rPr>
        <w:t>2019年立项课题名单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31"/>
        <w:gridCol w:w="3764"/>
        <w:gridCol w:w="1364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9" w:hRule="atLeast"/>
        </w:trPr>
        <w:tc>
          <w:tcPr>
            <w:tcW w:w="14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项目编号</w:t>
            </w:r>
          </w:p>
        </w:tc>
        <w:tc>
          <w:tcPr>
            <w:tcW w:w="376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TFLLCY1901</w:t>
            </w:r>
          </w:p>
        </w:tc>
        <w:tc>
          <w:tcPr>
            <w:tcW w:w="376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养老评估课程体系建设研究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梅超南</w:t>
            </w:r>
          </w:p>
        </w:tc>
        <w:tc>
          <w:tcPr>
            <w:tcW w:w="196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6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TFLLCY1902</w:t>
            </w:r>
          </w:p>
        </w:tc>
        <w:tc>
          <w:tcPr>
            <w:tcW w:w="376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人口老龄化背景下老年教育供给侧结构性改革研究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张俊浦</w:t>
            </w:r>
          </w:p>
        </w:tc>
        <w:tc>
          <w:tcPr>
            <w:tcW w:w="1963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TFLLCY1903</w:t>
            </w:r>
          </w:p>
        </w:tc>
        <w:tc>
          <w:tcPr>
            <w:tcW w:w="376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空巢老人生活质量状况及其影响因素研究—以成都市为例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梅园</w:t>
            </w:r>
          </w:p>
        </w:tc>
        <w:tc>
          <w:tcPr>
            <w:tcW w:w="196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TFLLCY1904</w:t>
            </w:r>
          </w:p>
        </w:tc>
        <w:tc>
          <w:tcPr>
            <w:tcW w:w="376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老年护理师职业技能等级标准建设研究——以四川省为例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杜吉利</w:t>
            </w:r>
          </w:p>
        </w:tc>
        <w:tc>
          <w:tcPr>
            <w:tcW w:w="1963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TFLLCY1905</w:t>
            </w:r>
          </w:p>
        </w:tc>
        <w:tc>
          <w:tcPr>
            <w:tcW w:w="376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老年社工的职业现状及发展研究—以成都市为例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张蕾</w:t>
            </w:r>
          </w:p>
        </w:tc>
        <w:tc>
          <w:tcPr>
            <w:tcW w:w="1963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TFLLCY1906</w:t>
            </w:r>
          </w:p>
        </w:tc>
        <w:tc>
          <w:tcPr>
            <w:tcW w:w="376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老年人口健康情况转移与未来健康需求研究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朱雅丽</w:t>
            </w:r>
          </w:p>
        </w:tc>
        <w:tc>
          <w:tcPr>
            <w:tcW w:w="1963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 国 地 质 大 学（武 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TFLLCY1907</w:t>
            </w:r>
          </w:p>
        </w:tc>
        <w:tc>
          <w:tcPr>
            <w:tcW w:w="376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老年人再婚影响因素研究——基于性别视角的案例分析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翔</w:t>
            </w:r>
          </w:p>
        </w:tc>
        <w:tc>
          <w:tcPr>
            <w:tcW w:w="1963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自贡市第一人民医院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TFLLCY1908</w:t>
            </w:r>
          </w:p>
        </w:tc>
        <w:tc>
          <w:tcPr>
            <w:tcW w:w="376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青年养老护理员就业稳定性分析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唐雪莲</w:t>
            </w:r>
          </w:p>
        </w:tc>
        <w:tc>
          <w:tcPr>
            <w:tcW w:w="1963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西南财经大学天府学院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TFLLCY1909</w:t>
            </w:r>
          </w:p>
        </w:tc>
        <w:tc>
          <w:tcPr>
            <w:tcW w:w="376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养老护理员规范化培训的体系建设研究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黄丹凤</w:t>
            </w:r>
          </w:p>
        </w:tc>
        <w:tc>
          <w:tcPr>
            <w:tcW w:w="1963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西南财经大学天府学院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57392"/>
    <w:rsid w:val="1B497B0B"/>
    <w:rsid w:val="343B47E9"/>
    <w:rsid w:val="6B5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2020-04-23T12:09:00Z</dcterms:created>
  <dc:creator>Administrator</dc:creator>
  <cp:lastModifiedBy>Administrator</cp:lastModifiedBy>
  <dcterms:modified xsi:type="dcterms:W3CDTF">2020-04-23T12:33:05Z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